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 the remaining pytest cases to handle edge cases like Null columns and timezone errors.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documentation about pandas and numpy to understand which operations are needed.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data validation for schema checks and error catching.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new functions to calculate metrics.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review documentations to optimize my code as it is written.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to write the code is lengthy.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Confirmed the approach for comparing 1, 5, and 15-minute windows.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the list of core output metrics for the first version.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Sketch how comparisons will be displayed side by side.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Double-check the fields and metrics chosen for version one.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the overall flow for clarity.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right balance between simplicity and detail.</w:t>
        <w:br w:type="textWrapping"/>
        <w:t xml:space="preserve">Making sure the interface stays clear when multiple metrics are shown.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Integrated the refined spread and slippage calculation functions into the backend workflow so they can be called through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Updated existing pytest cases to match the integrated functions and added a few new tests for edge-case inputs.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Review the integrated calculations with teammates and adjust logic if any inconsistencies appear.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 Add coverage reports and refine tests for unusual data patterns.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feedback from the team on expected output ranges to validate that the end-to-end results match project requirements.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Communicated to a potential stakeholder to further gain feedback and input on app potential and credibility to formulate better user experience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 Receive feedback on UI design to meet basic requirements. Applied knowledge and application of Human Computer Interaction knowledge of the constitution of a good user experience and necessary aspects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tested the end to end flow with data insertion into the DB from user input to internal section.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ensured that data is stored successfully in the database.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tested data insertion through thunder client with JSON format.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of more db queries that could be useful to insert as a db management user.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permission to the team members to access the same database.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were found so far.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However, the system does not check on the user's authentication since that feature is not planned to be developed yet.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it later could potentially create drastic changes in current implementation for user validation.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